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3C" w:rsidRDefault="0094003C" w:rsidP="0094003C">
      <w:pPr>
        <w:pStyle w:val="a3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 </w:t>
      </w:r>
    </w:p>
    <w:p w:rsidR="0094003C" w:rsidRDefault="0094003C" w:rsidP="0094003C">
      <w:pPr>
        <w:pStyle w:val="a3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О противодействии коррупции в городе Севастополе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Принят Законодательным Собранием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 10 июня 2014 года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 изменениями, принятыми: 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hyperlink r:id="rId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243-ЗС</w:t>
        </w:r>
      </w:hyperlink>
      <w:r>
        <w:rPr>
          <w:rFonts w:ascii="Arial" w:hAnsi="Arial" w:cs="Arial"/>
          <w:color w:val="1A1A1A"/>
          <w:sz w:val="20"/>
          <w:szCs w:val="20"/>
        </w:rPr>
        <w:t> от 04.05.2016, 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hyperlink r:id="rId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  <w:r>
        <w:rPr>
          <w:rFonts w:ascii="Arial" w:hAnsi="Arial" w:cs="Arial"/>
          <w:color w:val="1A1A1A"/>
          <w:sz w:val="20"/>
          <w:szCs w:val="20"/>
        </w:rPr>
        <w:t> от 03.04.2018,</w:t>
      </w:r>
      <w:r>
        <w:rPr>
          <w:rFonts w:ascii="Arial" w:hAnsi="Arial" w:cs="Arial"/>
          <w:color w:val="1A1A1A"/>
          <w:sz w:val="20"/>
          <w:szCs w:val="20"/>
        </w:rPr>
        <w:br/>
        <w:t>Законом города Севастополя </w:t>
      </w:r>
      <w:hyperlink r:id="rId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  <w:r>
        <w:rPr>
          <w:rFonts w:ascii="Arial" w:hAnsi="Arial" w:cs="Arial"/>
          <w:color w:val="1A1A1A"/>
          <w:sz w:val="20"/>
          <w:szCs w:val="20"/>
        </w:rPr>
        <w:t> от 27.11.2020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принят в целях установления основных направлений противодействия коррупции в городе Севастополе, правовых и организационных основ предупреждения коррупции и борьбы с ней, минимизации и (или) ликвидации последствий коррупционных правонарушений, создания эффективной системы противодействия коррупции в городе Севастополе.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1. Предмет правового регулирования настоящего закона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Настоящим законом устанавливаются правовые и организационные основы противодействия коррупции в городе Севастополе.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 изменена с 14 апреля 2018 г. - Закон г. Севастополя от 3 апреля 2018 г. </w:t>
      </w:r>
      <w:hyperlink r:id="rId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2. Основные понятия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Для целей настоящего Закона используются основные понятия, установленные федеральным законодательством о противодействии коррупции.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3 изменена с 14 апреля 2018 г. - Закон г. Севастополя от 3 апреля 2018 г. </w:t>
      </w:r>
      <w:hyperlink r:id="rId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3. Правовая основа противодействия коррупции в городе Севастополе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Правовую основу противодействия коррупции в городе Севастополе составляют </w:t>
      </w:r>
      <w:hyperlink r:id="rId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Конституция</w:t>
        </w:r>
      </w:hyperlink>
      <w:r>
        <w:rPr>
          <w:rFonts w:ascii="Arial" w:hAnsi="Arial" w:cs="Arial"/>
          <w:color w:val="1A1A1A"/>
          <w:sz w:val="20"/>
          <w:szCs w:val="20"/>
        </w:rPr>
        <w:t> 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 </w:t>
      </w:r>
      <w:hyperlink r:id="rId1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273-ФЗ</w:t>
        </w:r>
      </w:hyperlink>
      <w:r>
        <w:rPr>
          <w:rFonts w:ascii="Arial" w:hAnsi="Arial" w:cs="Arial"/>
          <w:color w:val="1A1A1A"/>
          <w:sz w:val="20"/>
          <w:szCs w:val="20"/>
        </w:rPr>
        <w:t> «О противодействии коррупции» (далее – ФЗ «О противодействии коррупции»)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 </w:t>
      </w:r>
      <w:hyperlink r:id="rId1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Устав</w:t>
        </w:r>
      </w:hyperlink>
      <w:r>
        <w:rPr>
          <w:rFonts w:ascii="Arial" w:hAnsi="Arial" w:cs="Arial"/>
          <w:color w:val="1A1A1A"/>
          <w:sz w:val="20"/>
          <w:szCs w:val="20"/>
        </w:rPr>
        <w:t> города Севастополя, настоящий закон, другие законы, нормативные правовые акты государственных органов города Севастополя и муниципальные нормативные правовые акты.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4. Основные задачи противодействия коррупции в городе Севастополе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Основными задачами противодействия коррупции в городе Севастополе являются: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создание системы мер по профилактике коррупции и борьбе с коррупцией;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выявление и устранение причин, порождающих коррупцию, противодействие условиям, способствующим ее появлению;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3 изменен с 14 апреля 2018 г. - Закон г. Севастополя от 3 апреля 2018 г. </w:t>
      </w:r>
      <w:hyperlink r:id="rId12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формирование в обществе нетерпимости к коррупционному поведению;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Пункт 5 изменен с 14 апреля 2018 г. - Закон г. Севастополя от 3 апреля 2018 г. </w:t>
      </w:r>
      <w:hyperlink r:id="rId13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повышение ответственности лиц, замещающих государственные должности города Севастополя, муниципальные должности, а также государственных гражданских служащих города Севастополя и муниципальных служащих при осуществлении ими своих прав и обязанностей;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6 изменен с 14 апреля 2018 г. - Закон г. Севастополя от 3 апреля 2018 г. </w:t>
      </w:r>
      <w:hyperlink r:id="rId1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повышение эффективности деятельности государственных органов города и органов местного самоуправления внутригородских муниципальных образований города Севастополя (далее – органы местного самоуправления).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5. Основные меры по противодействию коррупции в городе Севастополе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Основными мерами по противодействию коррупции в городе являются: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разработка, утверждение и реализация государственной программы города Севастополя и (или) плана противодействия коррупции в городе Севастополе, планов противодействия коррупции в органах государственной власти города Севастополя, государственных органах города;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экспертиза нормативных правовых актов города Севастополя и их проектов;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образование и пропаганда;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4 изменен с 14 апреля 2018 г. - Закон г. Севастополя от 3 апреля 2018 г. </w:t>
      </w:r>
      <w:hyperlink r:id="rId1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обеспечение доступа граждан к информации о деятельности органов государственной власти города Севастополя, государственных органов города Севастополя, органов местного самоуправления;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6. Направления деятельности государственных органов города Севастополя и органов местного самоуправления по повышению эффективности противодействия коррупции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Направлениями деятельности государственных органов города Севастополя и органов местного самоуправления по повышению эффективности противодействия коррупции являются: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участие в проведении единой государственной политики в сфере противодействия коррупции;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принятие законодательных, административных и иных мер, направленных на привлечение государственных гражданских служащих города Севастополя,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совершенствование системы и структуры государственных органов города Севастополя, органов местного самоуправления, создание механизмов общественного контроля за их деятельностью;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4) введение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стандартов;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создание эффективной системы реализации и защиты прав граждан и юридических лиц;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обеспечение доступа граждан к информации о деятельности государственных органов города Севастополя и органов местного самоуправления;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7) совершенствование порядка прохождения государственной гражданской службы города Севастополя и муниципальной службы;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8) обеспечение добросовестности, открытости, добросовестной конкуренции и объективности осуществлении закупок товаров, работ, услуг для обеспечения государственных нужд города Севастополя и муниципальных нужд;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9) устранение необоснованных запретов и ограничений, особенно в области экономической деятельности;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10) совершенствование порядка использования имущества, находящегося в государственной собственности города Севастополя, муниципального имущества, государственных ресурсов города Севастополя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11) повышение уровня оплаты труда и социальной защищенности государственных гражданских служащих города Севастополя и муниципальных служащих;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12) создание системы стимулов для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поведения государственных гражданских служащих города Севастополя и муниципальных служащих при осуществлении ими своих прав и обязанностей;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13) усиление контроля за решением вопросов, содержащихся в обращениях граждан и юридических лиц;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14) сокращение численности государственных гражданских служащих города Севастополя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15) повышение ответственности государственных органов города Севастополя, органов местного самоуправления и их должностных лиц за непринятие мер по устранению причин коррупции;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16) оптимизация и конкретизация полномочий государственных органов города Севастополя, государственных гражданских служащих города, органов местного самоуправления и муниципальных служащих, которые должны быть отражены в административных и должностных регламентах;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17) определение лиц, ответственных за реализацию планов противодействия коррупции в государственных органах города Севастополя и органах местного самоуправления;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18) иные направления в соответствии с федеральным и городским законодательством и муниципальными правовыми актами.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 дополнен статьей 6.1 с 14 апреля 2018 г. - Закон г. Севастополя от 3 апреля 2018 г. </w:t>
      </w:r>
      <w:hyperlink r:id="rId1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6.1. Полномочия органов государственной власти города Севастополя и органов местного самоуправления в сфере противодействия коррупции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Законодательное Собрание города Севастополя: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принимает законы города Севастополя и иные нормативные правовые акты в сфере противодействия коррупции;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осуществляет в пределах своих полномочий контроль за соблюдением и исполнением законов города Севастополя в сфере противодействия коррупции;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3) осуществляет иные полномочия в сфере противодействия коррупции в соответствии с федеральным законодательством и законодательством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Губернатор города Севастополя: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принимает в соответствии с полномочиями, установленными федеральным законодательством и законодательством города Севастополя, нормативные правовые акты в сфере противодействия коррупции;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организует исполнение законов города Севастополя в сфере противодействия коррупции;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обеспечивает координацию деятельности исполнительных органов государственной власти города Севастополя в сфере противодействия коррупции;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принимает решение о создании комиссии по координации работы по противодействию коррупции, утверждает положение о данной Комиссии и определяет ее состав;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осуществляет иные полномочия в сфере противодействия коррупции в соответствии с федеральным законодательством и законодательством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Правительство Севастополя: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принимает в соответствии с полномочиями, установленными федеральным законодательством и законодательством города Севастополя, нормативные правовые акты в сфере противодействия коррупции;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обеспечивает реализацию исполнительными органами государственной власти города Севастополя в пределах своих полномочий мер по противодействию коррупции в городе Севастополе;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обеспечивает реализацию в пределах своих полномочий мер по профилактике коррупции в городе Севастополе;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осуществляет иные полномочия в сфере противодействия коррупции в соответствии с федеральным законодательством и законодательством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Исполнительные органы государственной власти города Севастополя, иные государственные органы города Севастополя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Деятельность исполнительных органов государственной власти города Севастополя, иных государственных органов города Севастополя в сфере противодействия коррупции осуществляется во взаимодействии с федеральными органами государственной власти, органами местного самоуправления, гражданами, институтами гражданского общества.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6. Органы местного самоуправления осуществляют свою деятельность по противодействию коррупции в пределах своих полномочий в соответствии с федеральным законодательством, законодательством города Севастополя и муниципальными правовыми актами органов местного самоуправления.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Наименование изменено с 14 апреля 2018 г. - Закон г. Севастополя от 3 апреля 2018 г. </w:t>
      </w:r>
      <w:hyperlink r:id="rId1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7. Комиссия по координации работы по противодействию коррупции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1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В целях координации деятельности по противодействию коррупции в городе Севастополе создается комиссия по координации работы по противодействию коррупции, которая является </w:t>
      </w:r>
      <w:r>
        <w:rPr>
          <w:rFonts w:ascii="Arial" w:hAnsi="Arial" w:cs="Arial"/>
          <w:color w:val="1A1A1A"/>
          <w:sz w:val="20"/>
          <w:szCs w:val="20"/>
        </w:rPr>
        <w:lastRenderedPageBreak/>
        <w:t>постоянно действующим координационным органом при Губернаторе города Севастополя (далее – Комиссия).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Утратила силу с 14 апреля 2018 г. - Закон г. Севастополя от 3 апреля 2018 г. </w:t>
      </w:r>
      <w:hyperlink r:id="rId1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3 изменена с 14 апреля 2018 г. - Закон г. Севастополя от 3 апреля 2018 г. </w:t>
      </w:r>
      <w:hyperlink r:id="rId2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Основными задачами Комиссии являются: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подготовка предложений о реализации государственной политики в сфере противодействия коррупции Губернатору города Севастополя;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обеспечение координации деятельности Правительства Севастополя, исполнительных органов государственной власти города Севастополя и органов местного самоуправления по реализации государственной политики в сфере противодействия коррупции;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обеспечение согласованных действий исполнительных органов государственной власти города Севастополя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городе Севастополе;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обеспечение взаимодействия исполнительных органов государственной власти города Севастополя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городе Севастополе;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информирование общественности о проводимой исполнительными органами государственной власти города Севастополя и органами местного самоуправления работе по противодействию коррупции.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Утратила силу с 14 апреля 2018 г. - Закон г. Севастополя от 3 апреля 2018 г. </w:t>
      </w:r>
      <w:hyperlink r:id="rId2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Утратила силу с 14 апреля 2018 г. - Закон г. Севастополя от 3 апреля 2018 г. </w:t>
      </w:r>
      <w:hyperlink r:id="rId22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7 дополнена частью 6 с 8 декабря 2020 г. - Закон г. Севастополя от 27 ноября 2020 г. </w:t>
      </w:r>
      <w:hyperlink r:id="rId23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6. Комиссия рассматривает вопросы, касающиеся соблюдения требований к служебному (должностному) поведению лиц, замещающих государственные должности города Севастополя, муниципальные должности, должности главы местной администрации по контракту, и урегулирования конфликта интересов.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Статья 8.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программы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2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программа является комплексной мерой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предупреждение коррупции, достижение наибольшей эффективности мер пресечения, ответственности и возмещения вреда, причиненного коррупционными правонарушениями.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программа города Севастополя разрабатывается с учетом предложений Комиссии и утверждается Правительством Севастополя.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 xml:space="preserve">3. Органы местного самоуправления могут утверждать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программы муниципальных образований.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Статья 9.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стандарты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Утратила силу с 14 апреля 2018 г. - Закон г. Севастополя от 3 апреля 2018 г. </w:t>
      </w:r>
      <w:hyperlink r:id="rId2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Статья 10.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экспертиза нормативных правовых актов государственных органов города Севастополя, их должностных лиц (проектов нормативных правовых актов)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2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экспертиза нормативных правовых актов города Севастополя (проектов нормативных правовых актов) – исследование, направленное на выявление и устранение в проектах нормативных правовых актов положений, способствующих созданию условий для проявления коррупции, которая проводится в порядке, установленном федеральным законодательством и законодательством города Севастополя.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Утратила силу с 14 апреля 2018 г. - Закон г. Севастополя от 3 апреля 2018 г. </w:t>
      </w:r>
      <w:hyperlink r:id="rId2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Утратила силу с 14 апреля 2018 г. - Закон г. Севастополя от 3 апреля 2018 г. </w:t>
      </w:r>
      <w:hyperlink r:id="rId2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Утратила силу с 14 апреля 2018 г. - Закон г. Севастополя от 3 апреля 2018 г. </w:t>
      </w:r>
      <w:hyperlink r:id="rId2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Утратила силу с 14 апреля 2018 г. - Закон г. Севастополя от 3 апреля 2018 г. </w:t>
      </w:r>
      <w:hyperlink r:id="rId3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Статья 11.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1 изменена с 14 апреля 2018 г. - Закон г. Севастополя от 3 апреля 2018 г. </w:t>
      </w:r>
      <w:hyperlink r:id="rId3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 – наблюдение, анализ, оценка и прогноз коррупционных правонарушений,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факторов, а также мер реализации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политики.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 осуществляется Комиссией посредством сбора, обобщения и анализа информации о фактах коррупции в государственных органах города Севастополя и органах местного самоуправления, о выявленных по результатам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экспертизы нормативных правовых актов государственных органов города,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 коррупции и иной информации.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3. Порядок осуществления Комиссией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мониторинга утверждается Правительством Севастополя.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4. В целях осуществления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города Севастополя, органов местного самоуправления и у должностных лиц сведения, документы и материалы, необходимые для осуществления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мониторинга.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5. Результаты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мониторинга учитываются при разработке проекта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программы города Севастополя.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6. В целях оценки эффективности мер противодействия коррупции в муниципальных образованиях органы местного самоуправления вправе осуществлять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 xml:space="preserve">Статья 12. Повышение правовой культуры граждан. 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Антикоррупционное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образование и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пропаганда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Антикоррупционное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образование является целенаправленным процессом воспитания и обучения в целях формирования нетерпимого отношения к проявлениям коррупции, повышения уровня правосознания и правовой культуры граждан, а также подготовки и переподготовки педагогических и юридических кадров, государственных гражданских служащих города Севастополя, муниципальных служащих.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 Организация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образования обеспечивается уполномоченными Правительством Севастополя органами и осуществляется на базе образовательных организаций города Севастополя в соответствии с федеральным законодательством и законодательством города Севастополя.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пропаганда представляет собой целенаправленную деятельность органов государственной власти города Севастополя, государственных органов города,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города Севастополя чувства гражданской ответственности, формирования нетерпимого отношения к проявлениям коррупции, укрепления доверия к власти.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4. Организация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пропаганды обеспечивается Законодательным Собранием города Севастополя, исполнительными органами государственной власти города и государственными органами города и осуществляется в соответствии с федеральным законодательством.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13. Планы противодействия коррупции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Государственные органы города Севастополя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Органы исполнительной власти города Севастополя утверждают планы противодействия коррупции на основе утверждаемого Губернатором города Севастополя плана противодействия коррупции в органах исполнительной власти города.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Разработка проектов планов противодействия коррупции в государственных органах города Севастополя осуществляется с учетом предложений Комиссии.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Государственные органы города Севастополя ежегодно в срок до</w:t>
      </w:r>
      <w:r>
        <w:rPr>
          <w:rFonts w:ascii="Arial" w:hAnsi="Arial" w:cs="Arial"/>
          <w:color w:val="1A1A1A"/>
          <w:sz w:val="20"/>
          <w:szCs w:val="20"/>
        </w:rPr>
        <w:br/>
        <w:t>01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14. Взаимодействие государственных органов города Севастополя,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города Севастополя и органов местного самоуправления осуществляется взаимодействие государственных органов города Севастополя,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2. Взаимодействие государственных органов города Севастополя,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города, органах местного самоуправления совещательных и экспертных органов, состоящих из представителей государственных органов города,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 граждан, а также в иных формах.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15 изменена с 14 апреля 2018 г. - Закон г. Севастополя от 3 апреля 2018 г. </w:t>
      </w:r>
      <w:hyperlink r:id="rId32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15. Представление сведений о доходах, об имуществе и обязательствах имущественного характера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граждане, претендующие на замещение должностей государственной гражданской службы города Севастополя;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  граждане, претендующие на замещение должностей муниципальной службы города Севастополя, включенных в перечни, установленные муниципальными правовыми актами органов местного самоуправления, и лица, замещающие указанные должности;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граждане, претендующие на замещение должностей руководителей государственных (муниципальных) учреждений города Севастополя, и лица, замещающие указанные должности;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лица, замещающие должности государственной гражданской службы города Севастополя, включенные в перечни, установленные нормативными правовыми актами государственных органов города Севастополя;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граждане, претендующие на замещение государственных должностей города Севастополя, и лица, замещающие указанные должности;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  граждане, претендующие на замещение муниципальных должностей города Севастополя, и лица, замещающие указанные должности.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Лица, указанные в пунктах 1 – 4 части 1 настоящей статьи,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Порядок представления сведений о доходах, об имуществе и обязательствах имущественного характера лицами, указанными в пунктах 1 и 4 части 1 настоящей статьи, устанавливается Губернатором города Севастополя.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Часть 4 изменена с 8 декабря 2020 г. - Закон г. Севастополя от 27 ноября 2020 г. </w:t>
      </w:r>
      <w:hyperlink r:id="rId33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Порядок представления сведений о доходах, об имуществе и обязательствах имущественного характера лицами, указанными в пункте 2 части 1 настоящей статьи, устанавливается Правительством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Порядок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государственных учреждений города Севастополя, и лицами, замещающими указанные должности, устанавливается Правительством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6. Порядок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</w:t>
      </w:r>
      <w:r>
        <w:rPr>
          <w:rFonts w:ascii="Arial" w:hAnsi="Arial" w:cs="Arial"/>
          <w:color w:val="1A1A1A"/>
          <w:sz w:val="20"/>
          <w:szCs w:val="20"/>
        </w:rPr>
        <w:lastRenderedPageBreak/>
        <w:t>учреждений города Севастополя, и лицами, замещающими указанные должности, устанавливается муниципальными правовыми актами органов местного самоуправления.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7. Граждане, указанные в пункте 5 части 1 настоящей статьи, претендующие на замещение государственных должностей города Севастополя в Правительстве Севастополя и иных исполнительных органах государственной власти города Севастополя, и лица, замещающие указанные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города Севастополя в порядке, установленном Губернатором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8. Граждане, указанные в пункте 5 части 1 настоящей статьи, претендующие на замещение государственных должностей в иных государственных органах города Севастополя, и лица, замещающие указанные должности, если иное не установлено федеральным законодательством или законодательством города Севастополя,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государственный орган города Севастополя, на замещение должности в котором претендуют или в котором замещают указанные должности, в порядке, установленном Губернатором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9. Если иное не установлено федеральным законом, граждане, указанные в пункте 6 части 1 настоящей статьи, представляют сведения о своих доходах, об имуществе 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города Севастополя в порядке, установленном законом города Севастополя, если иное не установлено федеральным законодательством или законодательством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10. Проверка достоверности и полноты сведений о доходах, об имуществе и обязательствах имущественного характера, представляемых в соответствии с частью 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если иное не установлено федеральным законодательством или законодательством города Севастополя,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осуществляется по решению Губернатора города Севастополя в порядке, установленном законом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Севастополя, и лицами, замещающими указанные должности, осуществляется по решению учредителя государственного учреждения города Севастополя или лица, которому такие полномочия предоставлены учредителем государственного учреждения города Севастополя, в порядке, установленном Правительством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Севастополя, и лицами, замещающими указанные должности, осуществляется по решению учредителя муниципального учреждения города Севастополя или лица, которому такие полномочия предоставлены учредителем муниципального учреждения города Севастополя, в порядке, установленном муниципальными правовыми актами органов местного самоуправления.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14. Сведения о доходах, об имуществе и обязательствах имущественного характера, представляемые лицами, замещающими государственные должности города Севастополя, если иное не установлено федеральным законодательством или законодательством города </w:t>
      </w:r>
      <w:r>
        <w:rPr>
          <w:rFonts w:ascii="Arial" w:hAnsi="Arial" w:cs="Arial"/>
          <w:color w:val="1A1A1A"/>
          <w:sz w:val="20"/>
          <w:szCs w:val="20"/>
        </w:rPr>
        <w:lastRenderedPageBreak/>
        <w:t>Севастополя, размещаются в информационно-телекоммуникационной сети «Интернет» на официальных сайтах государственных органов города Севастополя, в которых указанные лица замещают должность, и предоставляются с соблюдением установленных федеральным законодательством требований  о защите персональных данных для опубликования средствам массовой информации в порядке, установленном Губернатором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15. Сведения о доходах, об имуществе и обязательствах имущественного характера, представляемые лицами, указанными в пункте 4 части 1 настоящей статьи, размещаются в информационно-телекоммуникационной сети «Интернет» на официальных сайтах государственных органов города Севастополя, в которых указанные лица замещают должности, и предоставляются с соблюдением установленных федеральным законодательством требований  о защите персональных данных для опубликования средствам массовой информации в порядке, установленном Губернатором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16. Сведения о доходах, об имуществе и обязательствах имущественного характера, представляемые лицами, замещающими должности руководителей государственных учреждений города Севастополя, размещаются в информационно-телекоммуникационной сети «Интернет» на официальном сайте Правительства Севастополя и предоставляются с соблюдением установленных федеральным законодательством требований о защите персональных данных для опубликования средствам массовой информации в порядке, установленном Правительством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17. Сведения о доходах, об имуществе и обязательствах имущественного характера, представляемые лицами, замещающими муниципальные должности города Севастополя, должности руководителей муниципальных учреждений города Севастополя, а также лицами, замещающими должности муниципальной службы города Севастополя, включенные в перечни, установленные муниципальными правовыми актами органов местного самоуправления, размещаются в информационно-телекоммуникационной сети «Интернет» на официальных сайтах органов местного самоуправления и предоставляются с соблюдением установленных федеральным законодательством требований  о защите персональных данных для опубликования средствам массовой информации в порядке, установленном муниципальными правовыми актами органов местного самоуправления.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 дополнен статьей 15.1 с 14 апреля 2018 г. - Закон г. Севастополя от 3 апреля 2018 г. </w:t>
      </w:r>
      <w:hyperlink r:id="rId3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15.1. Представление сведений о расходах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Лица, замещающие (занимающие) должности, указанные в пунктах 2, 4, 5 и 6 части 1 статьи 15 настоящего Закона,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 от 3 декабря 2012 года </w:t>
      </w:r>
      <w:hyperlink r:id="rId3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230-ФЗ</w:t>
        </w:r>
      </w:hyperlink>
      <w:r>
        <w:rPr>
          <w:rFonts w:ascii="Arial" w:hAnsi="Arial" w:cs="Arial"/>
          <w:color w:val="1A1A1A"/>
          <w:sz w:val="20"/>
          <w:szCs w:val="20"/>
        </w:rPr>
        <w:t> «О контроле за соответствием расходов лиц, замещающих государственные должности, и иных лиц их доходам» (далее – ФЗ «О контроле за соответствием расходов лиц, замещающих государственные должности, и иных лиц их доходам»), иными федеральными законами и законодательством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установленном ФЗ «О противодействии коррупции» и ФЗ «О контроле за соответствием расходов лиц, замещающих государственные должности, и иных лиц их доходам», иными федеральными законами и законодательством города Севастополя.</w:t>
      </w:r>
    </w:p>
    <w:p w:rsidR="0094003C" w:rsidRDefault="0094003C" w:rsidP="0094003C">
      <w:pPr>
        <w:pStyle w:val="justifyfull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3.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официальных сайтах государственных органов города Севастополя, органов местного самоуправления и предоставляются с соблюдением установленных федеральным законодательством требований  о защите персональных данных для </w:t>
      </w:r>
      <w:r>
        <w:rPr>
          <w:rFonts w:ascii="Arial" w:hAnsi="Arial" w:cs="Arial"/>
          <w:color w:val="1A1A1A"/>
          <w:sz w:val="20"/>
          <w:szCs w:val="20"/>
        </w:rPr>
        <w:lastRenderedPageBreak/>
        <w:t>опубликования средствам массовой информации в порядке, определяемом законами города Севастополя, нормативными правовыми актами Губернатора города Севастополя, государственных органов города Севастополя и органов местного самоуправления, определяющими в соответствии со статьей 15 настоящего Закона порядок предоставления лицами, указанными в части 1 настоящей статьи,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16. Увольнение (освобождение от должности) лиц, замещающих государственные должности, муниципальные должности, в связи с утратой доверия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Лицо, замещающее государственную должность, муниципальную должность в порядке, предусмотренном законом города Севастополя,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Пункт 2 изменен с 8 декабря 2020 г. - Закон г. Севастополя от 27 ноября 2020 г. </w:t>
      </w:r>
      <w:hyperlink r:id="rId3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 если иное не установлено федеральными законами;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осуществления лицом предпринимательской деятельности;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Лицо, замещающее государственную должность,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17. Информирование о выявленных коррупционных факторах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Утратила силу с 14 апреля 2018 г. - Закон г. Севастополя от 3 апреля 2018 г. </w:t>
      </w:r>
      <w:hyperlink r:id="rId3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Утратила силу с 14 апреля 2018 г. - Закон г. Севастополя от 3 апреля 2018 г. </w:t>
      </w:r>
      <w:hyperlink r:id="rId3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Утратила силу с 14 апреля 2018 г. - Закон г. Севастополя от 3 апреля 2018 г. </w:t>
      </w:r>
      <w:hyperlink r:id="rId3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Государственные органы города Севастополя, органы местного самоуправления и их должностные лица обязаны информировать подразделения кадровых служб соответствующих государственных органов города Севастополя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гражданским служащим города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Закон дополнен статьей 17.1 с 8 декабря 2020 г. - Закон г. Севастополя от 27 ноября 2020 г. </w:t>
      </w:r>
      <w:hyperlink r:id="rId4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612-ЗС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17.1. Предотвращение и урегулирование конфликта интересов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устанавливается в отношении: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лиц, замещающих государственные должности города Севастополя, – Губернатором города Севастополя, если иное не установлено федеральными законами и законами города Севастополя;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государственных гражданских служащих города Севастополя –представителем нанимателя в соответствии с нормативным правовым актом Губернатора города Севастополя;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лиц, замещающих муниципальные должности города Севастополя, должности главы местной администрации по контракту, – Губернатором города Севастополя;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муниципальных служащих города Севастополя – представителем нанимателя в соответствии с нормативным правовым актом Правительства Севастополя.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Статья 18. Отчет о реализации мер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политики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Губернатор города Севастополя ежегодно к 1 июня текущего года представляет в Законодательное Собрание города Севастополя отчет о реализации мер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политики за прошедший календарный год.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 Ежегодный отчет о реализации мер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политики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18 дополнена частью 3 с 14 апреля 2018 г. - Закон г. Севастополя от 3 апреля 2018 г. </w:t>
      </w:r>
      <w:hyperlink r:id="rId4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411-ЗС</w:t>
        </w:r>
      </w:hyperlink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3. Исполнительные органы государственной власти города Севастополя и органы местного самоуправления ежегодно до 1 февраля года, следующего за отчетным годом, представляют отчеты о реализации мер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политики в исполнительный орган государственной власти города Севастополя, уполномоченный в сфере профилактики коррупционных правонарушений.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19. Финансовое обеспечение мероприятий в сфере противодействия коррупции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Финансовое обеспечение мероприятий, осуществляемых государственными органами города Севастополя в соответствии с настоящим законом, осуществляется за счет средств городского бюджета.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20. Вступление в силу настоящего закона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вступает в силу по истечении 10 дней со дня его официального опубликования.</w:t>
      </w:r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и.о. Губернатора</w:t>
      </w:r>
      <w:r>
        <w:rPr>
          <w:rFonts w:ascii="Arial" w:hAnsi="Arial" w:cs="Arial"/>
          <w:color w:val="1A1A1A"/>
          <w:sz w:val="20"/>
          <w:szCs w:val="20"/>
        </w:rPr>
        <w:br/>
        <w:t xml:space="preserve">города Севастополя                                           С.И.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Меняйло</w:t>
      </w:r>
      <w:proofErr w:type="spellEnd"/>
    </w:p>
    <w:p w:rsidR="0094003C" w:rsidRDefault="0094003C" w:rsidP="0094003C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Севастополь</w:t>
      </w:r>
      <w:r>
        <w:rPr>
          <w:rFonts w:ascii="Arial" w:hAnsi="Arial" w:cs="Arial"/>
          <w:color w:val="1A1A1A"/>
          <w:sz w:val="20"/>
          <w:szCs w:val="20"/>
        </w:rPr>
        <w:br/>
        <w:t>11 июня 2014 года</w:t>
      </w:r>
      <w:r>
        <w:rPr>
          <w:rFonts w:ascii="Arial" w:hAnsi="Arial" w:cs="Arial"/>
          <w:color w:val="1A1A1A"/>
          <w:sz w:val="20"/>
          <w:szCs w:val="20"/>
        </w:rPr>
        <w:br/>
        <w:t>№ 30-ЗС</w:t>
      </w:r>
    </w:p>
    <w:p w:rsidR="00112868" w:rsidRDefault="00112868"/>
    <w:sectPr w:rsidR="00112868" w:rsidSect="0011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03C"/>
    <w:rsid w:val="00112868"/>
    <w:rsid w:val="009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03C"/>
    <w:rPr>
      <w:color w:val="0000FF"/>
      <w:u w:val="single"/>
    </w:rPr>
  </w:style>
  <w:style w:type="paragraph" w:customStyle="1" w:styleId="justifyfull">
    <w:name w:val="justifyfull"/>
    <w:basedOn w:val="a"/>
    <w:rsid w:val="0094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zakon.ru/view/laws/bank/2018/zakon_n_411_zs_ot_03_04_2018/" TargetMode="External"/><Relationship Id="rId13" Type="http://schemas.openxmlformats.org/officeDocument/2006/relationships/hyperlink" Target="https://sevzakon.ru/view/laws/bank/2018/zakon_n_411_zs_ot_03_04_2018/" TargetMode="External"/><Relationship Id="rId18" Type="http://schemas.openxmlformats.org/officeDocument/2006/relationships/hyperlink" Target="https://sevzakon.ru/view/laws/bank/2018/zakon_n_411_zs_ot_03_04_2018/" TargetMode="External"/><Relationship Id="rId26" Type="http://schemas.openxmlformats.org/officeDocument/2006/relationships/hyperlink" Target="https://sevzakon.ru/view/laws/bank/2018/zakon_n_411_zs_ot_03_04_2018/" TargetMode="External"/><Relationship Id="rId39" Type="http://schemas.openxmlformats.org/officeDocument/2006/relationships/hyperlink" Target="https://sevzakon.ru/view/laws/bank/2018/zakon_n_411_zs_ot_03_04_20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vzakon.ru/view/laws/bank/2018/zakon_n_411_zs_ot_03_04_2018/" TargetMode="External"/><Relationship Id="rId34" Type="http://schemas.openxmlformats.org/officeDocument/2006/relationships/hyperlink" Target="https://sevzakon.ru/view/laws/bank/2018/zakon_n_411_zs_ot_03_04_2018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evzakon.ru/view/laws/bank/2018/zakon_n_411_zs_ot_03_04_2018/" TargetMode="External"/><Relationship Id="rId12" Type="http://schemas.openxmlformats.org/officeDocument/2006/relationships/hyperlink" Target="https://sevzakon.ru/view/laws/bank/2018/zakon_n_411_zs_ot_03_04_2018/" TargetMode="External"/><Relationship Id="rId17" Type="http://schemas.openxmlformats.org/officeDocument/2006/relationships/hyperlink" Target="https://sevzakon.ru/view/laws/bank/2018/zakon_n_411_zs_ot_03_04_2018/" TargetMode="External"/><Relationship Id="rId25" Type="http://schemas.openxmlformats.org/officeDocument/2006/relationships/hyperlink" Target="https://sevzakon.ru/view/laws/bank/2018/zakon_n_411_zs_ot_03_04_2018/" TargetMode="External"/><Relationship Id="rId33" Type="http://schemas.openxmlformats.org/officeDocument/2006/relationships/hyperlink" Target="https://sevzakon.ru/view/laws/bank/2020/zakon_n_612_zs_ot_27_11_2020/" TargetMode="External"/><Relationship Id="rId38" Type="http://schemas.openxmlformats.org/officeDocument/2006/relationships/hyperlink" Target="https://sevzakon.ru/view/laws/bank/2018/zakon_n_411_zs_ot_03_04_20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zakon.ru/view/laws/bank/2018/zakon_n_411_zs_ot_03_04_2018/" TargetMode="External"/><Relationship Id="rId20" Type="http://schemas.openxmlformats.org/officeDocument/2006/relationships/hyperlink" Target="https://sevzakon.ru/view/laws/bank/2018/zakon_n_411_zs_ot_03_04_2018/" TargetMode="External"/><Relationship Id="rId29" Type="http://schemas.openxmlformats.org/officeDocument/2006/relationships/hyperlink" Target="https://sevzakon.ru/view/laws/bank/2018/zakon_n_411_zs_ot_03_04_2018/" TargetMode="External"/><Relationship Id="rId41" Type="http://schemas.openxmlformats.org/officeDocument/2006/relationships/hyperlink" Target="https://sevzakon.ru/view/laws/bank/2018/zakon_n_411_zs_ot_03_04_2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zakon.ru/view/laws/bank/2020/zakon_n_612_zs_ot_27_11_2020/" TargetMode="External"/><Relationship Id="rId11" Type="http://schemas.openxmlformats.org/officeDocument/2006/relationships/hyperlink" Target="https://sevzakon.ru/view/laws/charter/" TargetMode="External"/><Relationship Id="rId24" Type="http://schemas.openxmlformats.org/officeDocument/2006/relationships/hyperlink" Target="https://sevzakon.ru/view/laws/bank/2018/zakon_n_411_zs_ot_03_04_2018/" TargetMode="External"/><Relationship Id="rId32" Type="http://schemas.openxmlformats.org/officeDocument/2006/relationships/hyperlink" Target="https://sevzakon.ru/view/laws/bank/2018/zakon_n_411_zs_ot_03_04_2018/" TargetMode="External"/><Relationship Id="rId37" Type="http://schemas.openxmlformats.org/officeDocument/2006/relationships/hyperlink" Target="https://sevzakon.ru/view/laws/bank/2018/zakon_n_411_zs_ot_03_04_2018/" TargetMode="External"/><Relationship Id="rId40" Type="http://schemas.openxmlformats.org/officeDocument/2006/relationships/hyperlink" Target="https://sevzakon.ru/view/laws/bank/2020/zakon_n_612_zs_ot_27_11_2020/" TargetMode="External"/><Relationship Id="rId5" Type="http://schemas.openxmlformats.org/officeDocument/2006/relationships/hyperlink" Target="https://sevzakon.ru/view/laws/bank/2018/zakon_n_411_zs_ot_03_04_2018/" TargetMode="External"/><Relationship Id="rId15" Type="http://schemas.openxmlformats.org/officeDocument/2006/relationships/hyperlink" Target="https://sevzakon.ru/view/laws/bank/2018/zakon_n_411_zs_ot_03_04_2018/" TargetMode="External"/><Relationship Id="rId23" Type="http://schemas.openxmlformats.org/officeDocument/2006/relationships/hyperlink" Target="https://sevzakon.ru/view/laws/bank/2020/zakon_n_612_zs_ot_27_11_2020/" TargetMode="External"/><Relationship Id="rId28" Type="http://schemas.openxmlformats.org/officeDocument/2006/relationships/hyperlink" Target="https://sevzakon.ru/view/laws/bank/2018/zakon_n_411_zs_ot_03_04_2018/" TargetMode="External"/><Relationship Id="rId36" Type="http://schemas.openxmlformats.org/officeDocument/2006/relationships/hyperlink" Target="https://sevzakon.ru/view/laws/bank/2020/zakon_n_612_zs_ot_27_11_2020/" TargetMode="External"/><Relationship Id="rId10" Type="http://schemas.openxmlformats.org/officeDocument/2006/relationships/hyperlink" Target="http://base.garant.ru/12164203/" TargetMode="External"/><Relationship Id="rId19" Type="http://schemas.openxmlformats.org/officeDocument/2006/relationships/hyperlink" Target="https://sevzakon.ru/view/laws/bank/2018/zakon_n_411_zs_ot_03_04_2018/" TargetMode="External"/><Relationship Id="rId31" Type="http://schemas.openxmlformats.org/officeDocument/2006/relationships/hyperlink" Target="https://sevzakon.ru/view/laws/bank/2018/zakon_n_411_zs_ot_03_04_2018/" TargetMode="External"/><Relationship Id="rId4" Type="http://schemas.openxmlformats.org/officeDocument/2006/relationships/hyperlink" Target="https://sevzakon.ru/view/laws/bank/05_2016/zakon_n_243_zs_ot_04_05_2016_g/" TargetMode="External"/><Relationship Id="rId9" Type="http://schemas.openxmlformats.org/officeDocument/2006/relationships/hyperlink" Target="http://www.garant.ru/doc/constitution/" TargetMode="External"/><Relationship Id="rId14" Type="http://schemas.openxmlformats.org/officeDocument/2006/relationships/hyperlink" Target="https://sevzakon.ru/view/laws/bank/2018/zakon_n_411_zs_ot_03_04_2018/" TargetMode="External"/><Relationship Id="rId22" Type="http://schemas.openxmlformats.org/officeDocument/2006/relationships/hyperlink" Target="https://sevzakon.ru/view/laws/bank/2018/zakon_n_411_zs_ot_03_04_2018/" TargetMode="External"/><Relationship Id="rId27" Type="http://schemas.openxmlformats.org/officeDocument/2006/relationships/hyperlink" Target="https://sevzakon.ru/view/laws/bank/2018/zakon_n_411_zs_ot_03_04_2018/" TargetMode="External"/><Relationship Id="rId30" Type="http://schemas.openxmlformats.org/officeDocument/2006/relationships/hyperlink" Target="https://sevzakon.ru/view/laws/bank/2018/zakon_n_411_zs_ot_03_04_2018/" TargetMode="External"/><Relationship Id="rId35" Type="http://schemas.openxmlformats.org/officeDocument/2006/relationships/hyperlink" Target="http://base.garant.ru/1216420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6148</Words>
  <Characters>35048</Characters>
  <Application>Microsoft Office Word</Application>
  <DocSecurity>0</DocSecurity>
  <Lines>292</Lines>
  <Paragraphs>82</Paragraphs>
  <ScaleCrop>false</ScaleCrop>
  <Company/>
  <LinksUpToDate>false</LinksUpToDate>
  <CharactersWithSpaces>41114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2021-05-13T09:00:00Z</dcterms:created>
  <dcterms:modified xsi:type="dcterms:W3CDTF">2021-05-13T09:01:00Z</dcterms:modified>
</cp:coreProperties>
</file>