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50" w:rsidRDefault="00632F50" w:rsidP="00632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казённое учреждение города Севастополя </w:t>
      </w:r>
    </w:p>
    <w:p w:rsidR="00632F50" w:rsidRDefault="00632F50" w:rsidP="00632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содействия семейному воспитанию»</w:t>
      </w:r>
    </w:p>
    <w:p w:rsidR="00632F50" w:rsidRDefault="00632F50" w:rsidP="00632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140"/>
        <w:gridCol w:w="4680"/>
      </w:tblGrid>
      <w:tr w:rsidR="00632F50" w:rsidTr="006717E3">
        <w:trPr>
          <w:trHeight w:val="1080"/>
        </w:trPr>
        <w:tc>
          <w:tcPr>
            <w:tcW w:w="4140" w:type="dxa"/>
          </w:tcPr>
          <w:p w:rsidR="00632F50" w:rsidRDefault="00632F50" w:rsidP="006717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2F50" w:rsidRDefault="00632F50" w:rsidP="00671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работодателя:</w:t>
            </w:r>
          </w:p>
          <w:p w:rsidR="00632F50" w:rsidRDefault="00632F50" w:rsidP="00671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2F50" w:rsidRDefault="00632F50" w:rsidP="00671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Государственного казённого учреждения города Севастополя «Центр содействия семейному воспитанию»</w:t>
            </w:r>
          </w:p>
          <w:p w:rsidR="00632F50" w:rsidRDefault="00632F50" w:rsidP="00671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</w:t>
            </w:r>
          </w:p>
          <w:p w:rsidR="00632F50" w:rsidRDefault="00632F50" w:rsidP="00671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2F50" w:rsidRDefault="00632F50" w:rsidP="00671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</w:p>
          <w:p w:rsidR="00632F50" w:rsidRDefault="00632F50" w:rsidP="00671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Л.А. Мамонова</w:t>
            </w:r>
          </w:p>
          <w:p w:rsidR="00632F50" w:rsidRDefault="00632F50" w:rsidP="00671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«___»_____________2015г.</w:t>
            </w:r>
          </w:p>
          <w:p w:rsidR="00632F50" w:rsidRDefault="00632F50" w:rsidP="00671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2F50" w:rsidRDefault="00632F50" w:rsidP="006717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32F50" w:rsidRDefault="00632F50" w:rsidP="006717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632F50" w:rsidRDefault="00632F50" w:rsidP="006717E3">
            <w:pPr>
              <w:spacing w:line="276" w:lineRule="auto"/>
              <w:rPr>
                <w:lang w:eastAsia="en-US"/>
              </w:rPr>
            </w:pPr>
          </w:p>
          <w:p w:rsidR="00632F50" w:rsidRDefault="00632F50" w:rsidP="006717E3">
            <w:pPr>
              <w:spacing w:line="276" w:lineRule="auto"/>
              <w:ind w:left="432"/>
              <w:rPr>
                <w:lang w:eastAsia="en-US"/>
              </w:rPr>
            </w:pPr>
            <w:r>
              <w:rPr>
                <w:lang w:eastAsia="en-US"/>
              </w:rPr>
              <w:t>От работников:</w:t>
            </w:r>
          </w:p>
          <w:p w:rsidR="00632F50" w:rsidRDefault="00632F50" w:rsidP="006717E3">
            <w:pPr>
              <w:spacing w:line="276" w:lineRule="auto"/>
              <w:ind w:left="432"/>
              <w:rPr>
                <w:lang w:eastAsia="en-US"/>
              </w:rPr>
            </w:pPr>
          </w:p>
          <w:p w:rsidR="00632F50" w:rsidRDefault="00632F50" w:rsidP="006717E3">
            <w:pPr>
              <w:spacing w:line="276" w:lineRule="auto"/>
              <w:ind w:left="432"/>
              <w:rPr>
                <w:lang w:eastAsia="en-US"/>
              </w:rPr>
            </w:pPr>
            <w:r>
              <w:rPr>
                <w:lang w:eastAsia="en-US"/>
              </w:rPr>
              <w:t>Председатель первичной профсоюзной организации работников Государственного казённого учреждения города Севастополя «Центр содействия семейному воспитанию»</w:t>
            </w:r>
          </w:p>
          <w:p w:rsidR="00632F50" w:rsidRDefault="00632F50" w:rsidP="006717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632F50" w:rsidRDefault="00632F50" w:rsidP="006717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М.В. Николаенко</w:t>
            </w:r>
          </w:p>
          <w:p w:rsidR="00632F50" w:rsidRDefault="00632F50" w:rsidP="006717E3">
            <w:pPr>
              <w:pStyle w:val="ConsPlusNormal"/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«___»_____________2015г.</w:t>
            </w:r>
          </w:p>
          <w:p w:rsidR="00632F50" w:rsidRDefault="00632F50" w:rsidP="006717E3">
            <w:pPr>
              <w:pStyle w:val="ConsPlusNormal"/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2F50" w:rsidRDefault="00632F50" w:rsidP="00671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2F50" w:rsidRDefault="00632F50" w:rsidP="00632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50" w:rsidRDefault="00632F50" w:rsidP="00632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50" w:rsidRDefault="00632F50" w:rsidP="00632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50" w:rsidRDefault="00632F50" w:rsidP="00632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50" w:rsidRDefault="00632F50" w:rsidP="00632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50" w:rsidRDefault="00632F50" w:rsidP="00632F5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КОЛЛЕКТИВНЫЙ ДОГОВОР </w:t>
      </w:r>
    </w:p>
    <w:p w:rsidR="00632F50" w:rsidRDefault="00632F50" w:rsidP="00632F5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с 18.09.2015 до 31.12.2017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140"/>
        <w:gridCol w:w="4680"/>
      </w:tblGrid>
      <w:tr w:rsidR="00632F50" w:rsidTr="006717E3">
        <w:trPr>
          <w:trHeight w:val="569"/>
        </w:trPr>
        <w:tc>
          <w:tcPr>
            <w:tcW w:w="4140" w:type="dxa"/>
          </w:tcPr>
          <w:p w:rsidR="00632F50" w:rsidRDefault="00632F50" w:rsidP="006717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</w:tcPr>
          <w:p w:rsidR="00632F50" w:rsidRDefault="00632F50" w:rsidP="006717E3">
            <w:pPr>
              <w:spacing w:line="276" w:lineRule="auto"/>
              <w:rPr>
                <w:lang w:eastAsia="en-US"/>
              </w:rPr>
            </w:pPr>
          </w:p>
        </w:tc>
      </w:tr>
    </w:tbl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F50" w:rsidRDefault="00632F50" w:rsidP="00632F5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Департаменте труда и социальной защиты города Севастополя</w:t>
      </w:r>
    </w:p>
    <w:p w:rsidR="00632F50" w:rsidRDefault="00632F50" w:rsidP="00632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F50" w:rsidRDefault="00632F50" w:rsidP="00632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F50" w:rsidRDefault="00632F50" w:rsidP="00632F5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Регистровый номер   ___________      от «_____» _______________________ 201___ г.</w:t>
      </w:r>
    </w:p>
    <w:p w:rsidR="00632F50" w:rsidRDefault="00632F50" w:rsidP="00632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регистрирующего органа _______________________________________        </w:t>
      </w: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(исходящий номер и дата отправленного письма)</w:t>
      </w:r>
    </w:p>
    <w:p w:rsidR="00632F50" w:rsidRDefault="00632F50" w:rsidP="00632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F50" w:rsidRDefault="00632F50" w:rsidP="00632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F50" w:rsidRDefault="00632F50" w:rsidP="00632F50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</w:t>
      </w: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 населения города Севастополя         ______________                  В.Н. Ильченко      </w:t>
      </w: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     </w:t>
      </w:r>
    </w:p>
    <w:p w:rsidR="00632F50" w:rsidRDefault="00632F50" w:rsidP="00632F50">
      <w:pPr>
        <w:pStyle w:val="ConsPlusNormal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2F50" w:rsidRDefault="00632F50" w:rsidP="00632F5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F50" w:rsidRDefault="00632F50" w:rsidP="00632F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F50" w:rsidRDefault="00632F50" w:rsidP="00632F50">
      <w:pPr>
        <w:jc w:val="right"/>
        <w:rPr>
          <w:b/>
          <w:sz w:val="28"/>
          <w:szCs w:val="28"/>
        </w:rPr>
      </w:pPr>
    </w:p>
    <w:p w:rsidR="00632F50" w:rsidRDefault="00632F50" w:rsidP="00632F50">
      <w:pPr>
        <w:rPr>
          <w:b/>
          <w:sz w:val="28"/>
          <w:szCs w:val="28"/>
        </w:rPr>
      </w:pPr>
    </w:p>
    <w:p w:rsidR="00632F50" w:rsidRDefault="00632F50" w:rsidP="00632F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№1 </w:t>
      </w:r>
    </w:p>
    <w:p w:rsidR="00632F50" w:rsidRDefault="00632F50" w:rsidP="00632F50">
      <w:pPr>
        <w:jc w:val="right"/>
        <w:rPr>
          <w:b/>
        </w:rPr>
      </w:pPr>
      <w:r>
        <w:rPr>
          <w:b/>
        </w:rPr>
        <w:t>к протоколу №1</w:t>
      </w:r>
    </w:p>
    <w:p w:rsidR="00632F50" w:rsidRDefault="00632F50" w:rsidP="00632F50">
      <w:pPr>
        <w:jc w:val="right"/>
      </w:pPr>
      <w:r>
        <w:t xml:space="preserve">заседания комиссии </w:t>
      </w:r>
    </w:p>
    <w:p w:rsidR="00632F50" w:rsidRDefault="00632F50" w:rsidP="00632F50">
      <w:pPr>
        <w:jc w:val="right"/>
      </w:pPr>
      <w:r>
        <w:t xml:space="preserve">для ведения переговоров </w:t>
      </w:r>
    </w:p>
    <w:p w:rsidR="00632F50" w:rsidRDefault="00632F50" w:rsidP="00632F50">
      <w:pPr>
        <w:jc w:val="right"/>
      </w:pPr>
      <w:r>
        <w:t xml:space="preserve">по подготовке проекта изменений </w:t>
      </w:r>
    </w:p>
    <w:p w:rsidR="00632F50" w:rsidRDefault="00632F50" w:rsidP="00632F50">
      <w:pPr>
        <w:jc w:val="right"/>
      </w:pPr>
      <w:r>
        <w:t xml:space="preserve">и дополнений в коллективный договор </w:t>
      </w:r>
    </w:p>
    <w:p w:rsidR="00632F50" w:rsidRDefault="00632F50" w:rsidP="00632F50">
      <w:pPr>
        <w:jc w:val="right"/>
      </w:pPr>
      <w:r>
        <w:t>на 2015-2017 гг. ГКУ ЦССВ</w:t>
      </w:r>
    </w:p>
    <w:p w:rsidR="00632F50" w:rsidRDefault="00632F50" w:rsidP="00632F50">
      <w:pPr>
        <w:jc w:val="center"/>
      </w:pPr>
      <w:r>
        <w:t xml:space="preserve">                                                                                               от 24.10.2016 года </w:t>
      </w:r>
      <w:proofErr w:type="spellStart"/>
      <w:r>
        <w:t>г</w:t>
      </w:r>
      <w:proofErr w:type="gramStart"/>
      <w:r>
        <w:t>.С</w:t>
      </w:r>
      <w:proofErr w:type="gramEnd"/>
      <w:r>
        <w:t>евастополь</w:t>
      </w:r>
      <w:proofErr w:type="spellEnd"/>
    </w:p>
    <w:p w:rsidR="00632F50" w:rsidRDefault="00632F50" w:rsidP="00632F50">
      <w:pPr>
        <w:rPr>
          <w:sz w:val="28"/>
          <w:szCs w:val="28"/>
        </w:rPr>
      </w:pPr>
    </w:p>
    <w:p w:rsidR="00632F50" w:rsidRDefault="00632F50" w:rsidP="00632F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ОПЛАТА ТРУДА</w:t>
      </w:r>
      <w:r>
        <w:rPr>
          <w:sz w:val="28"/>
          <w:szCs w:val="28"/>
        </w:rPr>
        <w:t xml:space="preserve"> (стр.3, 4)</w:t>
      </w:r>
    </w:p>
    <w:p w:rsidR="00632F50" w:rsidRDefault="00632F50" w:rsidP="00632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Пункт 2.2 – предыдущая редакция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Работодателем установлена система оплаты труда </w:t>
      </w:r>
      <w:r>
        <w:rPr>
          <w:rStyle w:val="blk"/>
          <w:rFonts w:ascii="Times New Roman" w:hAnsi="Times New Roman" w:cs="Times New Roman"/>
          <w:sz w:val="24"/>
          <w:szCs w:val="24"/>
        </w:rPr>
        <w:t>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работников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должностного оклада;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компенсационных выплат;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стимулирующих выплат.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средств на стимулирующие выплаты должен составлять не менее 30% средств на оплату труда учреждения.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начисления и выплаты определены в Положении об оплате труда работников государственного казённого учреждения города Севастополя «Центр содействия семейному воспитанию» (Приложение № 2 к Коллективному договору).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дня выплаты допускается перенос срока выплаты заработной платы на срок не более 2-х рабочих дней (Приложение № 2 к Коллективному договору).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на условиях внутреннего и (или) внешнего совместительства за работником сохраняются все установленные надбавки согласно должностям и категориям.</w:t>
      </w:r>
    </w:p>
    <w:p w:rsidR="00632F50" w:rsidRDefault="00632F50" w:rsidP="00632F50">
      <w:pPr>
        <w:rPr>
          <w:sz w:val="28"/>
          <w:szCs w:val="28"/>
        </w:rPr>
      </w:pPr>
      <w:r>
        <w:rPr>
          <w:b/>
          <w:sz w:val="28"/>
          <w:szCs w:val="28"/>
        </w:rPr>
        <w:t>Пункт 2.2 – читать в новой редакции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Работодателем установлена система оплаты труда </w:t>
      </w:r>
      <w:r>
        <w:rPr>
          <w:rStyle w:val="blk"/>
          <w:rFonts w:ascii="Times New Roman" w:hAnsi="Times New Roman" w:cs="Times New Roman"/>
          <w:sz w:val="24"/>
          <w:szCs w:val="24"/>
        </w:rPr>
        <w:t>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работников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должностного оклада;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компенсационных выплат;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стимулирующих выплат.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средств на стимулирующие выплаты должен составлять не менее 30% средств на оплату труда учреждения.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начисления и выплаты определены в Положении об оплате труда работников государственного казённого учреждения города Севастополя «Центр содействия семейному воспитанию» (Приложение № 2 к Коллективному договору).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днём, выплата заработной платы производится накануне этого дня.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на условиях внутреннего и (или) внешнего совместительства за работником сохраняются все установленные надбавки согласно должностям и категориям.</w:t>
      </w:r>
    </w:p>
    <w:p w:rsidR="00632F50" w:rsidRDefault="00632F50" w:rsidP="00632F50">
      <w:pPr>
        <w:rPr>
          <w:b/>
          <w:sz w:val="28"/>
          <w:szCs w:val="28"/>
        </w:rPr>
      </w:pPr>
    </w:p>
    <w:p w:rsidR="00632F50" w:rsidRDefault="00632F50" w:rsidP="00632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Пункт 2.3 – предыдущая редакция</w:t>
      </w:r>
    </w:p>
    <w:p w:rsidR="00632F50" w:rsidRDefault="00632F50" w:rsidP="00632F50">
      <w:pPr>
        <w:pStyle w:val="ConsPlusNormal"/>
        <w:numPr>
          <w:ilvl w:val="1"/>
          <w:numId w:val="1"/>
        </w:numPr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выплачивается не реже чем каждые полмесяца (2 раза в месяц) </w:t>
      </w:r>
      <w:r>
        <w:rPr>
          <w:rFonts w:ascii="Times New Roman" w:hAnsi="Times New Roman" w:cs="Times New Roman"/>
          <w:sz w:val="24"/>
          <w:szCs w:val="24"/>
        </w:rPr>
        <w:lastRenderedPageBreak/>
        <w:t>01 и 15 числа каждого месяца.</w:t>
      </w: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2.3 – читать в новой редакции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Заработная плата выплачивается не реже, чем каждые полмесяца (2 раза в месяц) 05 и 20 числа каждого месяца.</w:t>
      </w:r>
    </w:p>
    <w:p w:rsidR="00632F50" w:rsidRDefault="00632F50" w:rsidP="00632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Пункт 2.7 – предыдущая редакция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Работникам учреждения может быть оказана материальная помощь при наличии экономии фонда оплаты труда, в том числе на оздоровление, в размере одного должностного оклада (оклада) при условии отсутствия применения Работодателем к Работнику дисциплинарного взыскания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последних 12 месяцев или снятия Работодателем до истечения года </w:t>
      </w:r>
      <w:r>
        <w:rPr>
          <w:rStyle w:val="blk"/>
          <w:rFonts w:ascii="Times New Roman" w:hAnsi="Times New Roman" w:cs="Times New Roman"/>
          <w:sz w:val="24"/>
          <w:szCs w:val="24"/>
        </w:rPr>
        <w:t>с работника дисциплинарного взыскания по собственной инициативе, просьбе самого работника, ходатайству его непосредственного руководителя или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2.7 – читать в новой редакции</w:t>
      </w:r>
    </w:p>
    <w:p w:rsidR="00632F50" w:rsidRDefault="00632F50" w:rsidP="00632F5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Работникам учреждения может быть оказана материальная помощь при наличии экономии фонда оплаты труда, в размере оклада (</w:t>
      </w:r>
      <w:r>
        <w:rPr>
          <w:rFonts w:ascii="Times New Roman" w:hAnsi="Times New Roman"/>
          <w:sz w:val="24"/>
          <w:szCs w:val="24"/>
        </w:rPr>
        <w:t>должностного оклада) один раз в год вне зависимости от конкретных показателей работы, как по основной должности так, так и по должностям на условиях внутреннего или внешнего совместительства, на момент подачи письменного заявления работником.</w:t>
      </w:r>
    </w:p>
    <w:p w:rsidR="00632F50" w:rsidRDefault="00632F50" w:rsidP="00632F50">
      <w:pPr>
        <w:rPr>
          <w:b/>
          <w:sz w:val="28"/>
          <w:szCs w:val="28"/>
        </w:rPr>
      </w:pPr>
    </w:p>
    <w:p w:rsidR="00632F50" w:rsidRDefault="00632F50" w:rsidP="00632F50">
      <w:pPr>
        <w:rPr>
          <w:sz w:val="28"/>
          <w:szCs w:val="28"/>
        </w:rPr>
      </w:pPr>
      <w:r>
        <w:rPr>
          <w:b/>
          <w:sz w:val="28"/>
          <w:szCs w:val="28"/>
        </w:rPr>
        <w:tab/>
        <w:t>Приложение № 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ПОЛОЖЕНИЕ об оплате труда работников государственного казённого учреждения города Севастополя «Центр содействия семейному воспитанию»</w:t>
      </w:r>
      <w:r>
        <w:rPr>
          <w:sz w:val="28"/>
          <w:szCs w:val="28"/>
        </w:rPr>
        <w:t xml:space="preserve"> (стр.29-35)</w:t>
      </w:r>
    </w:p>
    <w:p w:rsidR="00632F50" w:rsidRDefault="00632F50" w:rsidP="00632F50">
      <w:pPr>
        <w:rPr>
          <w:sz w:val="28"/>
          <w:szCs w:val="28"/>
        </w:rPr>
      </w:pPr>
    </w:p>
    <w:p w:rsidR="00632F50" w:rsidRDefault="00632F50" w:rsidP="00632F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Раздел 3. Выплаты компенсационного характера </w:t>
      </w:r>
      <w:r>
        <w:rPr>
          <w:sz w:val="28"/>
          <w:szCs w:val="28"/>
        </w:rPr>
        <w:t>(стр.31)</w:t>
      </w:r>
    </w:p>
    <w:p w:rsidR="00632F50" w:rsidRDefault="00632F50" w:rsidP="00632F50">
      <w:pPr>
        <w:rPr>
          <w:b/>
          <w:sz w:val="28"/>
          <w:szCs w:val="28"/>
        </w:rPr>
      </w:pPr>
    </w:p>
    <w:p w:rsidR="00632F50" w:rsidRDefault="00632F50" w:rsidP="00632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Пункт 3.5 – предыдущая редакция</w:t>
      </w:r>
    </w:p>
    <w:p w:rsidR="00632F50" w:rsidRDefault="00632F50" w:rsidP="00632F50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1"/>
        </w:rPr>
      </w:pPr>
      <w:r>
        <w:t>3.5. Размер доплаты за работу в ночное время устанавливается коллективным договором, локальным нормативным актом, принимаемым с учетом мнения представительного органа работников учреждения, трудовым договором, но не более 35 процентов оклада (должностного оклада).</w:t>
      </w: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3.5 – читать в новой редакции</w:t>
      </w:r>
    </w:p>
    <w:p w:rsidR="00632F50" w:rsidRDefault="00632F50" w:rsidP="00632F50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1"/>
        </w:rPr>
      </w:pPr>
      <w:r>
        <w:t>3.5. Размер доплаты за работу в ночное время устанавливается коллективным договором, локальным нормативным актом, принимаемым с учетом мнения представительного органа работников учреждения, трудовым договором 35 процентов оклада (должностного оклада).</w:t>
      </w:r>
    </w:p>
    <w:p w:rsidR="00632F50" w:rsidRDefault="00632F50" w:rsidP="00632F50">
      <w:pPr>
        <w:rPr>
          <w:b/>
          <w:sz w:val="28"/>
          <w:szCs w:val="28"/>
        </w:rPr>
      </w:pPr>
    </w:p>
    <w:p w:rsidR="00632F50" w:rsidRDefault="00632F50" w:rsidP="00632F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Раздел 5. Начисление и выплата заработной платы </w:t>
      </w:r>
      <w:r>
        <w:rPr>
          <w:sz w:val="28"/>
          <w:szCs w:val="28"/>
        </w:rPr>
        <w:t>(стр.35)</w:t>
      </w:r>
    </w:p>
    <w:p w:rsidR="00632F50" w:rsidRDefault="00632F50" w:rsidP="00632F50">
      <w:pPr>
        <w:rPr>
          <w:b/>
          <w:sz w:val="28"/>
          <w:szCs w:val="28"/>
        </w:rPr>
      </w:pPr>
    </w:p>
    <w:p w:rsidR="00632F50" w:rsidRDefault="00632F50" w:rsidP="00632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Пункт 5.7 – предыдущая редакция</w:t>
      </w:r>
    </w:p>
    <w:p w:rsidR="00632F50" w:rsidRDefault="00632F50" w:rsidP="00632F50">
      <w:pPr>
        <w:pStyle w:val="a4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000000"/>
        </w:rPr>
      </w:pPr>
      <w:r>
        <w:t xml:space="preserve">            5.7. Выплата заработной платы за текущий месяц производится два раза в месяц: </w:t>
      </w:r>
      <w:r>
        <w:rPr>
          <w:rStyle w:val="fill"/>
          <w:color w:val="000000"/>
        </w:rPr>
        <w:t>15-го числа</w:t>
      </w:r>
      <w:r>
        <w:rPr>
          <w:b/>
          <w:color w:val="000000"/>
        </w:rPr>
        <w:t xml:space="preserve"> </w:t>
      </w:r>
      <w:r>
        <w:rPr>
          <w:rStyle w:val="fill"/>
          <w:color w:val="000000"/>
        </w:rPr>
        <w:t>расчетного месяца (за первую половину месяца – аванс в размере не менее 45% зарплаты) и последний день месяца.</w:t>
      </w: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Пункт 5.7 – читать в новой редакции</w:t>
      </w:r>
    </w:p>
    <w:p w:rsidR="00632F50" w:rsidRDefault="00632F50" w:rsidP="00632F50">
      <w:pPr>
        <w:pStyle w:val="a4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000000"/>
        </w:rPr>
      </w:pPr>
      <w:r>
        <w:t xml:space="preserve">            5.7. Выплата заработной платы за текущий месяц производится два раза в месяц: </w:t>
      </w:r>
      <w:r>
        <w:rPr>
          <w:rStyle w:val="fill"/>
          <w:color w:val="000000"/>
        </w:rPr>
        <w:t>20-го числа</w:t>
      </w:r>
      <w:r>
        <w:rPr>
          <w:b/>
          <w:color w:val="000000"/>
        </w:rPr>
        <w:t xml:space="preserve"> </w:t>
      </w:r>
      <w:r>
        <w:rPr>
          <w:rStyle w:val="fill"/>
          <w:color w:val="000000"/>
        </w:rPr>
        <w:t>расчетного месяца (за первую половину месяца – аванс в размере не менее 40% от отработанного времени) и 5-го числа следующего за ним месяца.</w:t>
      </w:r>
    </w:p>
    <w:p w:rsidR="00632F50" w:rsidRDefault="00632F50" w:rsidP="00632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Пункт 5.8 – предыдущая редакция</w:t>
      </w:r>
    </w:p>
    <w:p w:rsidR="00632F50" w:rsidRDefault="00632F50" w:rsidP="00632F50">
      <w:pPr>
        <w:pStyle w:val="a4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lastRenderedPageBreak/>
        <w:t xml:space="preserve">            5.8. При совпадении дня выплаты с выходным или нерабочим праздничным днем выплата заработной платы производится накануне этого дня. Допускается задержка выплаты заработной платы не более чем на 2 рабочих дня.</w:t>
      </w: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Пункт 5.8 – читать в новой редакции</w:t>
      </w:r>
    </w:p>
    <w:p w:rsidR="00632F50" w:rsidRDefault="00632F50" w:rsidP="00632F50">
      <w:r>
        <w:t xml:space="preserve">            5.8. 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632F50" w:rsidRDefault="00632F50" w:rsidP="00632F50">
      <w:pPr>
        <w:rPr>
          <w:b/>
          <w:sz w:val="28"/>
          <w:szCs w:val="28"/>
        </w:rPr>
      </w:pPr>
    </w:p>
    <w:p w:rsidR="00632F50" w:rsidRDefault="00632F50" w:rsidP="00632F50">
      <w:pPr>
        <w:rPr>
          <w:b/>
          <w:sz w:val="28"/>
          <w:szCs w:val="28"/>
        </w:rPr>
      </w:pPr>
    </w:p>
    <w:p w:rsidR="00632F50" w:rsidRDefault="00632F50" w:rsidP="00632F50">
      <w:pPr>
        <w:rPr>
          <w:sz w:val="28"/>
          <w:szCs w:val="28"/>
        </w:rPr>
      </w:pPr>
      <w:r>
        <w:rPr>
          <w:b/>
          <w:sz w:val="28"/>
          <w:szCs w:val="28"/>
        </w:rPr>
        <w:tab/>
        <w:t>Приложение № 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ПОЛОЖЕНИЕ о материальном стимулировании и выплате материальной помощи работникам государственного казённого учреждения города Севастополя «Центр содействия семейному воспитанию»</w:t>
      </w:r>
      <w:r>
        <w:rPr>
          <w:sz w:val="28"/>
          <w:szCs w:val="28"/>
        </w:rPr>
        <w:t xml:space="preserve"> (стр.39-43)</w:t>
      </w:r>
    </w:p>
    <w:p w:rsidR="00632F50" w:rsidRDefault="00632F50" w:rsidP="00632F50">
      <w:pPr>
        <w:rPr>
          <w:sz w:val="28"/>
          <w:szCs w:val="28"/>
        </w:rPr>
      </w:pPr>
    </w:p>
    <w:p w:rsidR="00632F50" w:rsidRDefault="00632F50" w:rsidP="00632F50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 xml:space="preserve">3. Размеры и порядок премирования </w:t>
      </w:r>
      <w:r>
        <w:rPr>
          <w:bCs/>
          <w:sz w:val="28"/>
          <w:szCs w:val="28"/>
        </w:rPr>
        <w:t>(стр.43).</w:t>
      </w:r>
    </w:p>
    <w:p w:rsidR="00632F50" w:rsidRDefault="00632F50" w:rsidP="00632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Пункт 3.3 и подпункт 3.3.1 – предыдущая редакция</w:t>
      </w:r>
    </w:p>
    <w:p w:rsidR="00632F50" w:rsidRDefault="00632F50" w:rsidP="00632F5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t>3.3. Размер и порядок выплаты материальной помощи</w:t>
      </w:r>
    </w:p>
    <w:p w:rsidR="00632F50" w:rsidRDefault="00632F50" w:rsidP="00632F50">
      <w:pPr>
        <w:widowControl w:val="0"/>
        <w:autoSpaceDE w:val="0"/>
        <w:autoSpaceDN w:val="0"/>
        <w:adjustRightInd w:val="0"/>
        <w:jc w:val="both"/>
      </w:pPr>
      <w:r>
        <w:t xml:space="preserve">            3.3.1. Работникам учреждения может быть оказана материальная помощь при наличии экономии фонда оплаты труда, в том числе на оздоровление, в размере не </w:t>
      </w:r>
      <w:proofErr w:type="gramStart"/>
      <w:r>
        <w:t>более должностного</w:t>
      </w:r>
      <w:proofErr w:type="gramEnd"/>
      <w:r>
        <w:t xml:space="preserve"> оклада как по основной должности так, так и по должностям на условиях внутреннего или внешнего совместительства, на момент подачи письменного заявления работником, один раз в год.</w:t>
      </w:r>
    </w:p>
    <w:p w:rsidR="00632F50" w:rsidRDefault="00632F50" w:rsidP="00632F50">
      <w:pPr>
        <w:widowControl w:val="0"/>
        <w:autoSpaceDE w:val="0"/>
        <w:autoSpaceDN w:val="0"/>
        <w:adjustRightInd w:val="0"/>
        <w:jc w:val="both"/>
      </w:pPr>
      <w:r>
        <w:t xml:space="preserve">      Материальная помощь выплачивается на основании приказа руководителя учреждения. </w:t>
      </w: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3.3 и подпункт 3.3.1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в новой редакции удалить</w:t>
      </w: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F50" w:rsidRDefault="00632F50" w:rsidP="00632F5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Добавить новый раздел 4 в приложении №4 и читать в новой редакции:</w:t>
      </w:r>
    </w:p>
    <w:p w:rsidR="00632F50" w:rsidRDefault="00632F50" w:rsidP="00632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4. Размеры и условия выплаты материальной помощи.</w:t>
      </w:r>
    </w:p>
    <w:p w:rsidR="00632F50" w:rsidRDefault="00632F50" w:rsidP="00632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Пункт 4.1</w:t>
      </w:r>
    </w:p>
    <w:p w:rsidR="00632F50" w:rsidRDefault="00632F50" w:rsidP="00632F50">
      <w:pPr>
        <w:rPr>
          <w:b/>
          <w:sz w:val="28"/>
          <w:szCs w:val="28"/>
        </w:rPr>
      </w:pPr>
      <w:r>
        <w:t xml:space="preserve">            4.1. Материальная помощь выплачивается в размере оклада (должностного оклада), месячной тарифной ставки один раз в год в рамках, утверждённых в установленном порядке средств на оплату труда в данном учреждении вне зависимости от конкретных показателей работы.</w:t>
      </w:r>
    </w:p>
    <w:p w:rsidR="00632F50" w:rsidRDefault="00632F50" w:rsidP="00632F50">
      <w:r>
        <w:tab/>
        <w:t>4.2. Руководителю учреждения материальная помощь выплачивается за счёт средств учреждения по решению директора Департамента на основании сведений о наличии экономии фонда оплаты труда.</w:t>
      </w:r>
    </w:p>
    <w:p w:rsidR="00632F50" w:rsidRDefault="00632F50" w:rsidP="00632F50">
      <w:r>
        <w:tab/>
        <w:t>4.3.Материальная помощь работникам, руководителю учреждения выплачивается при уходе в отпуск или в следующих случаях:</w:t>
      </w:r>
    </w:p>
    <w:p w:rsidR="00632F50" w:rsidRDefault="00632F50" w:rsidP="00632F50">
      <w:r>
        <w:tab/>
        <w:t>а) в случае государственной регистрации брака работника, руководителя учреждения, подтверждённого копией свидетельства о государственной регистрации брака;</w:t>
      </w:r>
    </w:p>
    <w:p w:rsidR="00632F50" w:rsidRDefault="00632F50" w:rsidP="00632F50">
      <w:pPr>
        <w:rPr>
          <w:b/>
          <w:sz w:val="28"/>
          <w:szCs w:val="28"/>
        </w:rPr>
      </w:pPr>
      <w:r>
        <w:tab/>
        <w:t>б) в случае рождения ребёнка у работника, руководителя учреждения, подтверждённого копией свидетельства о рождении ребёнка;</w:t>
      </w:r>
      <w:bookmarkStart w:id="0" w:name="_GoBack"/>
      <w:bookmarkEnd w:id="0"/>
    </w:p>
    <w:sectPr w:rsidR="0063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2DDA"/>
    <w:multiLevelType w:val="hybridMultilevel"/>
    <w:tmpl w:val="BDDE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1AFE"/>
    <w:multiLevelType w:val="hybridMultilevel"/>
    <w:tmpl w:val="CC7A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746A"/>
    <w:multiLevelType w:val="hybridMultilevel"/>
    <w:tmpl w:val="8E2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96396"/>
    <w:multiLevelType w:val="multilevel"/>
    <w:tmpl w:val="6942756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515" w:hanging="975"/>
      </w:pPr>
    </w:lvl>
    <w:lvl w:ilvl="2">
      <w:start w:val="1"/>
      <w:numFmt w:val="decimal"/>
      <w:isLgl/>
      <w:lvlText w:val="%1.%2.%3."/>
      <w:lvlJc w:val="left"/>
      <w:pPr>
        <w:ind w:left="1695" w:hanging="975"/>
      </w:pPr>
    </w:lvl>
    <w:lvl w:ilvl="3">
      <w:start w:val="1"/>
      <w:numFmt w:val="decimal"/>
      <w:isLgl/>
      <w:lvlText w:val="%1.%2.%3.%4."/>
      <w:lvlJc w:val="left"/>
      <w:pPr>
        <w:ind w:left="1875" w:hanging="975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A0"/>
    <w:rsid w:val="000648B5"/>
    <w:rsid w:val="000F4D54"/>
    <w:rsid w:val="001037C2"/>
    <w:rsid w:val="00140A68"/>
    <w:rsid w:val="002A58B9"/>
    <w:rsid w:val="00343F7C"/>
    <w:rsid w:val="003E0AC6"/>
    <w:rsid w:val="003E1F5B"/>
    <w:rsid w:val="003E57BA"/>
    <w:rsid w:val="00467A8C"/>
    <w:rsid w:val="00526AF2"/>
    <w:rsid w:val="00535D9A"/>
    <w:rsid w:val="006129A0"/>
    <w:rsid w:val="006225D2"/>
    <w:rsid w:val="00632F50"/>
    <w:rsid w:val="00761D16"/>
    <w:rsid w:val="009928C5"/>
    <w:rsid w:val="009C66E1"/>
    <w:rsid w:val="00A80AA0"/>
    <w:rsid w:val="00C2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2F50"/>
    <w:rPr>
      <w:color w:val="0000FF"/>
      <w:u w:val="single"/>
    </w:rPr>
  </w:style>
  <w:style w:type="paragraph" w:styleId="a4">
    <w:name w:val="Normal (Web)"/>
    <w:basedOn w:val="a"/>
    <w:semiHidden/>
    <w:unhideWhenUsed/>
    <w:rsid w:val="00632F5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2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32F50"/>
    <w:rPr>
      <w:lang w:eastAsia="ar-SA"/>
    </w:rPr>
  </w:style>
  <w:style w:type="paragraph" w:customStyle="1" w:styleId="ConsPlusNormal">
    <w:name w:val="ConsPlusNormal"/>
    <w:rsid w:val="00632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632F50"/>
  </w:style>
  <w:style w:type="character" w:customStyle="1" w:styleId="1">
    <w:name w:val="Основной шрифт абзаца1"/>
    <w:rsid w:val="00632F50"/>
  </w:style>
  <w:style w:type="character" w:customStyle="1" w:styleId="fill">
    <w:name w:val="fill"/>
    <w:basedOn w:val="a0"/>
    <w:rsid w:val="00632F50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632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2F50"/>
    <w:rPr>
      <w:color w:val="0000FF"/>
      <w:u w:val="single"/>
    </w:rPr>
  </w:style>
  <w:style w:type="paragraph" w:styleId="a4">
    <w:name w:val="Normal (Web)"/>
    <w:basedOn w:val="a"/>
    <w:semiHidden/>
    <w:unhideWhenUsed/>
    <w:rsid w:val="00632F5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2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32F50"/>
    <w:rPr>
      <w:lang w:eastAsia="ar-SA"/>
    </w:rPr>
  </w:style>
  <w:style w:type="paragraph" w:customStyle="1" w:styleId="ConsPlusNormal">
    <w:name w:val="ConsPlusNormal"/>
    <w:rsid w:val="00632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632F50"/>
  </w:style>
  <w:style w:type="character" w:customStyle="1" w:styleId="1">
    <w:name w:val="Основной шрифт абзаца1"/>
    <w:rsid w:val="00632F50"/>
  </w:style>
  <w:style w:type="character" w:customStyle="1" w:styleId="fill">
    <w:name w:val="fill"/>
    <w:basedOn w:val="a0"/>
    <w:rsid w:val="00632F50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632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</cp:revision>
  <dcterms:created xsi:type="dcterms:W3CDTF">2017-03-02T09:50:00Z</dcterms:created>
  <dcterms:modified xsi:type="dcterms:W3CDTF">2017-03-02T09:50:00Z</dcterms:modified>
</cp:coreProperties>
</file>